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04" w:rsidRPr="00636704" w:rsidRDefault="00354728" w:rsidP="00354728">
      <w:pPr>
        <w:spacing w:before="60" w:after="60"/>
        <w:ind w:firstLine="720"/>
        <w:jc w:val="center"/>
        <w:rPr>
          <w:b/>
          <w:lang w:val="fr-FR"/>
        </w:rPr>
      </w:pPr>
      <w:r w:rsidRPr="00636704">
        <w:rPr>
          <w:b/>
          <w:lang w:val="fr-FR"/>
        </w:rPr>
        <w:t xml:space="preserve">PHỤ LỤC </w:t>
      </w:r>
    </w:p>
    <w:p w:rsidR="00354728" w:rsidRPr="00636704" w:rsidRDefault="00636704" w:rsidP="00354728">
      <w:pPr>
        <w:spacing w:before="60" w:after="60"/>
        <w:ind w:firstLine="720"/>
        <w:jc w:val="center"/>
        <w:rPr>
          <w:b/>
          <w:lang w:val="fr-FR"/>
        </w:rPr>
      </w:pPr>
      <w:r w:rsidRPr="00636704">
        <w:rPr>
          <w:b/>
          <w:lang w:val="fr-FR"/>
        </w:rPr>
        <w:t xml:space="preserve">MỘT SỐ VĂN BẢN CỦA TỈNH VỀ CHỈ ĐẠO, HƯỚNG DẪN TỔ CHỨC TRIỂN KHAI THỰC HIỆN CHÍNH SÁCH GIẢM NGHÈO 9 THÁNG ĐẦU NĂM </w:t>
      </w:r>
      <w:r w:rsidR="00354728" w:rsidRPr="00636704">
        <w:rPr>
          <w:b/>
          <w:lang w:val="fr-FR"/>
        </w:rPr>
        <w:t>2018</w:t>
      </w:r>
    </w:p>
    <w:p w:rsidR="00636704" w:rsidRPr="00636704" w:rsidRDefault="00636704" w:rsidP="00636704">
      <w:pPr>
        <w:jc w:val="center"/>
        <w:rPr>
          <w:i/>
          <w:sz w:val="26"/>
          <w:szCs w:val="26"/>
        </w:rPr>
      </w:pPr>
      <w:r w:rsidRPr="00636704">
        <w:rPr>
          <w:i/>
          <w:sz w:val="26"/>
          <w:szCs w:val="26"/>
        </w:rPr>
        <w:t xml:space="preserve">(Kèm theo Báo cáo số           /BC-BCĐ ngày      tháng 10  năm 2018 </w:t>
      </w:r>
    </w:p>
    <w:p w:rsidR="00636704" w:rsidRPr="00636704" w:rsidRDefault="00636704" w:rsidP="00636704">
      <w:pPr>
        <w:jc w:val="center"/>
        <w:rPr>
          <w:i/>
          <w:sz w:val="26"/>
          <w:szCs w:val="26"/>
        </w:rPr>
      </w:pPr>
      <w:r w:rsidRPr="00636704">
        <w:rPr>
          <w:i/>
          <w:sz w:val="26"/>
          <w:szCs w:val="26"/>
        </w:rPr>
        <w:t xml:space="preserve">của Ban Chỉ đạo NTM&amp;XĐGN tỉnh Lào Cai) </w:t>
      </w:r>
    </w:p>
    <w:p w:rsidR="00636704" w:rsidRPr="00636704" w:rsidRDefault="00636704" w:rsidP="00636704">
      <w:pPr>
        <w:jc w:val="center"/>
        <w:rPr>
          <w:i/>
          <w:sz w:val="26"/>
          <w:szCs w:val="26"/>
        </w:rPr>
      </w:pP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w:t>
      </w:r>
      <w:r w:rsidRPr="00636704">
        <w:rPr>
          <w:sz w:val="26"/>
          <w:szCs w:val="26"/>
        </w:rPr>
        <w:t xml:space="preserve"> Quyết định số 4490/QĐ-UBND ngày 18/10/2017 về việc giao danh mục dự án đề xuất Chủ trương đầu tư sử dụng vốn NSTW đầu tư các Chương trình MTQG giai đoạn 2016-2020.</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2.</w:t>
      </w:r>
      <w:r w:rsidRPr="00636704">
        <w:rPr>
          <w:sz w:val="26"/>
          <w:szCs w:val="26"/>
        </w:rPr>
        <w:t xml:space="preserve"> Quyết định số 5568/QĐ-UBND ngày 12/12/2017 về việc giao chỉ tiêu kế hoạch nhà nước tỉnh Lào Cai năm 2018, trong đó có giao kế hoạch vốn thực hiện Chương trình MTQG giảm nghèo năm 2018 cho các huyện, thành phố thực hiện.</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3.</w:t>
      </w:r>
      <w:r w:rsidRPr="00636704">
        <w:rPr>
          <w:sz w:val="26"/>
          <w:szCs w:val="26"/>
        </w:rPr>
        <w:t xml:space="preserve"> Quyết định số 07/QĐ-UBND ngày 14/01/2018 của UBND tỉnh về phê duyệt kết quả rà soát, điều tra hộ nghèo, hộ cận nghèo năm 2017.</w:t>
      </w:r>
    </w:p>
    <w:p w:rsidR="00636704" w:rsidRPr="005225AF" w:rsidRDefault="00636704" w:rsidP="00636704">
      <w:pPr>
        <w:spacing w:before="40" w:line="320" w:lineRule="exact"/>
        <w:jc w:val="both"/>
        <w:rPr>
          <w:spacing w:val="-4"/>
          <w:sz w:val="26"/>
          <w:szCs w:val="26"/>
        </w:rPr>
      </w:pPr>
      <w:r w:rsidRPr="00636704">
        <w:rPr>
          <w:sz w:val="26"/>
          <w:szCs w:val="26"/>
        </w:rPr>
        <w:tab/>
      </w:r>
      <w:r w:rsidR="005225AF" w:rsidRPr="005225AF">
        <w:rPr>
          <w:spacing w:val="-4"/>
          <w:sz w:val="26"/>
          <w:szCs w:val="26"/>
        </w:rPr>
        <w:t>4.</w:t>
      </w:r>
      <w:r w:rsidRPr="005225AF">
        <w:rPr>
          <w:spacing w:val="-4"/>
          <w:sz w:val="26"/>
          <w:szCs w:val="26"/>
        </w:rPr>
        <w:t xml:space="preserve"> Nghị quyết số 05/2018/NQ-HĐND ngày 21/6/2018 của Hội đồng nhân dân tỉnh Lào Cai quy định mức thu học phí đối với giáo dục mầm non và phổ thông công lập chương trình giáo dục đại trà trên địa bàn tỉnh Lào Cai năm học  năm học 2018-2019 </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5.</w:t>
      </w:r>
      <w:r w:rsidRPr="00636704">
        <w:rPr>
          <w:sz w:val="26"/>
          <w:szCs w:val="26"/>
        </w:rPr>
        <w:t xml:space="preserve"> Quyết định số 19/2018/QĐ-UBND ngày 03/8/2018 Quy định về cơ chế phân cấp quản lý thực hiện các chương trình mục tiêu quốc gia, giai đoạn 2016-2020 trên địa bàn tỉnh Lào Cai. </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6.</w:t>
      </w:r>
      <w:r w:rsidRPr="00636704">
        <w:rPr>
          <w:sz w:val="26"/>
          <w:szCs w:val="26"/>
        </w:rPr>
        <w:t xml:space="preserve"> Kế hoạch số 40/KH-UBND ngày 31/01/2018 về triển khai Chương trình mục tiêu quốc gia giảm nghèo năm 2018.</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7.</w:t>
      </w:r>
      <w:r w:rsidRPr="00636704">
        <w:rPr>
          <w:sz w:val="26"/>
          <w:szCs w:val="26"/>
        </w:rPr>
        <w:t xml:space="preserve"> Kế hoạch số 66/KH-UBND ngày 28/02/2018 thực hiện Đề án giảm nghèo bền vững tỉnh Lào Cai năm 2018.</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8.</w:t>
      </w:r>
      <w:r w:rsidRPr="00636704">
        <w:rPr>
          <w:sz w:val="26"/>
          <w:szCs w:val="26"/>
        </w:rPr>
        <w:t xml:space="preserve"> Kế hoạch số 70/KH-UBND ngày 02/3/2018 về thực hiện công tác tuyên truyền tỉnh Lào Cai năm 2018.</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9.</w:t>
      </w:r>
      <w:r w:rsidRPr="00636704">
        <w:rPr>
          <w:sz w:val="26"/>
          <w:szCs w:val="26"/>
        </w:rPr>
        <w:t xml:space="preserve"> Văn bản số 186/SNN-PTNT ngày 29/01/2018 về việc triển khai thực hiện các Dự án, tiểu dự án hỗ trợ PTSX Chương trình giảm nghèo bền vững năm 2018, trong đó đề nghị UBND các huyện, thành phố định hướng cho các xã, các chủ đầu tư đề xuất dạnh mục dự án đồng xây dựng kế hoạch triển khai thực hiện dự án năm 2018.</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10.</w:t>
      </w:r>
      <w:r w:rsidRPr="00636704">
        <w:rPr>
          <w:sz w:val="26"/>
          <w:szCs w:val="26"/>
        </w:rPr>
        <w:t xml:space="preserve"> Văn bản số 1560/HD-UBND, ngày 18/4/2018 về việc Hướng dẫn tạm thời thực hiện dự án phát triển sản xuất, đa dạng hóa sinh kế và nhân rộng mô hình giảm nghèo năm 2018. </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11.</w:t>
      </w:r>
      <w:r w:rsidRPr="00636704">
        <w:rPr>
          <w:sz w:val="26"/>
          <w:szCs w:val="26"/>
        </w:rPr>
        <w:t xml:space="preserve"> Văn bản số 1612/UBND-VX ngày 19/4/2018 về triển khai thực hiện Quyết định số 275/QĐ-TTg của Thủ tướng Chính phủ về phê duyệt danh sách các huyện nghèo, huyện thoát nghèo giai đoạn 2018-2020</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12.</w:t>
      </w:r>
      <w:r w:rsidRPr="00636704">
        <w:rPr>
          <w:sz w:val="26"/>
          <w:szCs w:val="26"/>
        </w:rPr>
        <w:t xml:space="preserve"> Văn bản số 2680/UBND-VX ngày 28/6/2018 về triển khai thực hiện một số chính sách đối với hộ nghèo đa chiều.</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13.</w:t>
      </w:r>
      <w:r w:rsidRPr="00636704">
        <w:rPr>
          <w:sz w:val="26"/>
          <w:szCs w:val="26"/>
        </w:rPr>
        <w:t xml:space="preserve"> Văn bản số 1425/UBND-NLN ngày 12/4/2018 về việc thực hiện chính sách sách theo Quyết định số 102/2009/QĐ-TTg.</w:t>
      </w:r>
    </w:p>
    <w:p w:rsidR="00636704" w:rsidRPr="00636704" w:rsidRDefault="00636704" w:rsidP="00636704">
      <w:pPr>
        <w:spacing w:before="40" w:line="320" w:lineRule="exact"/>
        <w:jc w:val="both"/>
        <w:rPr>
          <w:sz w:val="26"/>
          <w:szCs w:val="26"/>
        </w:rPr>
      </w:pPr>
      <w:r w:rsidRPr="00636704">
        <w:rPr>
          <w:sz w:val="26"/>
          <w:szCs w:val="26"/>
        </w:rPr>
        <w:tab/>
      </w:r>
      <w:r w:rsidR="005225AF">
        <w:rPr>
          <w:sz w:val="26"/>
          <w:szCs w:val="26"/>
        </w:rPr>
        <w:t>14.</w:t>
      </w:r>
      <w:r w:rsidRPr="00636704">
        <w:rPr>
          <w:sz w:val="26"/>
          <w:szCs w:val="26"/>
        </w:rPr>
        <w:t xml:space="preserve"> Văn bản chỉ đạo các sở, ngành, các huyện, thành phố chủ động xây dựng kế hoạch triển khai thực hiện Nghị quyết số 71/NQ-CP ngày 31/5/2018 về thực hiện chính sách đối với hộ nghèo thiếu hụt đa chiều.</w:t>
      </w:r>
    </w:p>
    <w:p w:rsidR="00354728" w:rsidRPr="00636704" w:rsidRDefault="00354728" w:rsidP="00636704">
      <w:pPr>
        <w:spacing w:before="40" w:line="320" w:lineRule="exact"/>
        <w:ind w:firstLine="720"/>
        <w:jc w:val="both"/>
        <w:rPr>
          <w:sz w:val="26"/>
          <w:szCs w:val="26"/>
        </w:rPr>
      </w:pPr>
    </w:p>
    <w:sectPr w:rsidR="00354728" w:rsidRPr="00636704" w:rsidSect="001D5723">
      <w:pgSz w:w="11907" w:h="16840" w:code="9"/>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54728"/>
    <w:rsid w:val="00013DC2"/>
    <w:rsid w:val="000D77A9"/>
    <w:rsid w:val="00187D67"/>
    <w:rsid w:val="001D5723"/>
    <w:rsid w:val="00297FCE"/>
    <w:rsid w:val="00341F33"/>
    <w:rsid w:val="00354728"/>
    <w:rsid w:val="005225AF"/>
    <w:rsid w:val="00636704"/>
    <w:rsid w:val="009101A0"/>
    <w:rsid w:val="00A51CE7"/>
    <w:rsid w:val="00AA4F58"/>
    <w:rsid w:val="00B1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2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28"/>
    <w:pPr>
      <w:spacing w:before="0"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2018-10-16T23:39:00Z</dcterms:created>
  <dcterms:modified xsi:type="dcterms:W3CDTF">2018-10-17T02:29:00Z</dcterms:modified>
</cp:coreProperties>
</file>